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A97437" w14:textId="721A15AC" w:rsidR="001D4896" w:rsidRDefault="00AB2C17">
      <w:r>
        <w:rPr>
          <w:noProof/>
        </w:rPr>
        <w:drawing>
          <wp:inline distT="0" distB="0" distL="0" distR="0" wp14:anchorId="517FEFF5" wp14:editId="5E2CA746">
            <wp:extent cx="6115050" cy="86487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D1A5C" w14:textId="77777777" w:rsidR="00AB2C17" w:rsidRDefault="00AB2C17" w:rsidP="00B35B5E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239DC47E" w14:textId="2C28B56D" w:rsidR="00911DCF" w:rsidRPr="00D74451" w:rsidRDefault="001D4896" w:rsidP="00AB2C17">
      <w:pPr>
        <w:rPr>
          <w:rFonts w:ascii="Arial" w:hAnsi="Arial" w:cs="Arial"/>
          <w:b/>
          <w:bCs/>
          <w:i/>
          <w:iCs/>
          <w:sz w:val="32"/>
          <w:szCs w:val="32"/>
        </w:rPr>
      </w:pPr>
      <w:r>
        <w:br w:type="page"/>
      </w:r>
      <w:r w:rsidR="008F18D1" w:rsidRPr="00D74451">
        <w:rPr>
          <w:rFonts w:ascii="Arial" w:hAnsi="Arial" w:cs="Arial"/>
          <w:b/>
          <w:bCs/>
          <w:i/>
          <w:iCs/>
          <w:sz w:val="32"/>
          <w:szCs w:val="32"/>
        </w:rPr>
        <w:lastRenderedPageBreak/>
        <w:t>Premessa</w:t>
      </w:r>
    </w:p>
    <w:p w14:paraId="5F11E5E3" w14:textId="77777777" w:rsidR="00FF3E7F" w:rsidRDefault="009B07EB" w:rsidP="002066CC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9B07EB">
        <w:rPr>
          <w:rFonts w:ascii="Arial" w:hAnsi="Arial" w:cs="Arial"/>
          <w:i/>
          <w:iCs/>
          <w:sz w:val="24"/>
          <w:szCs w:val="24"/>
        </w:rPr>
        <w:t>Le nostre attività sono chiuse, più o meno a singhiozzo, da oltre un anno. Il contagio, nel frattempo, invece che scendere è aumentato</w:t>
      </w:r>
      <w:r w:rsidR="00FF3E7F">
        <w:rPr>
          <w:rFonts w:ascii="Arial" w:hAnsi="Arial" w:cs="Arial"/>
          <w:i/>
          <w:iCs/>
          <w:sz w:val="24"/>
          <w:szCs w:val="24"/>
        </w:rPr>
        <w:t xml:space="preserve">. È </w:t>
      </w:r>
      <w:r w:rsidRPr="009B07EB">
        <w:rPr>
          <w:rFonts w:ascii="Arial" w:hAnsi="Arial" w:cs="Arial"/>
          <w:i/>
          <w:iCs/>
          <w:sz w:val="24"/>
          <w:szCs w:val="24"/>
        </w:rPr>
        <w:t>evidente che non sono i negozi, i bar e i ristoranti, le palestre, i cinema e i teatri, a diffondere il virus.</w:t>
      </w:r>
    </w:p>
    <w:p w14:paraId="2AEDFE6F" w14:textId="77777777" w:rsidR="00FF3E7F" w:rsidRDefault="009B07EB" w:rsidP="002066CC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9B07EB">
        <w:rPr>
          <w:rFonts w:ascii="Arial" w:hAnsi="Arial" w:cs="Arial"/>
          <w:i/>
          <w:iCs/>
          <w:sz w:val="24"/>
          <w:szCs w:val="24"/>
        </w:rPr>
        <w:t xml:space="preserve">In Italia abbiamo uno dei tassi di mortalità da </w:t>
      </w:r>
      <w:r w:rsidR="00FF3E7F">
        <w:rPr>
          <w:rFonts w:ascii="Arial" w:hAnsi="Arial" w:cs="Arial"/>
          <w:i/>
          <w:iCs/>
          <w:sz w:val="24"/>
          <w:szCs w:val="24"/>
        </w:rPr>
        <w:t>C</w:t>
      </w:r>
      <w:r w:rsidRPr="009B07EB">
        <w:rPr>
          <w:rFonts w:ascii="Arial" w:hAnsi="Arial" w:cs="Arial"/>
          <w:i/>
          <w:iCs/>
          <w:sz w:val="24"/>
          <w:szCs w:val="24"/>
        </w:rPr>
        <w:t xml:space="preserve">ovid </w:t>
      </w:r>
      <w:r w:rsidR="00FF3E7F">
        <w:rPr>
          <w:rFonts w:ascii="Arial" w:hAnsi="Arial" w:cs="Arial"/>
          <w:i/>
          <w:iCs/>
          <w:sz w:val="24"/>
          <w:szCs w:val="24"/>
        </w:rPr>
        <w:t xml:space="preserve">tra i </w:t>
      </w:r>
      <w:r w:rsidRPr="009B07EB">
        <w:rPr>
          <w:rFonts w:ascii="Arial" w:hAnsi="Arial" w:cs="Arial"/>
          <w:i/>
          <w:iCs/>
          <w:sz w:val="24"/>
          <w:szCs w:val="24"/>
        </w:rPr>
        <w:t xml:space="preserve">più alti in Europa, con i negozi chiusi. In Svezia c’è il tasso di mortalità più basso, con i negozi aperti. </w:t>
      </w:r>
    </w:p>
    <w:p w14:paraId="7935F785" w14:textId="4CAD2EEC" w:rsidR="009B07EB" w:rsidRPr="009B07EB" w:rsidRDefault="009B07EB" w:rsidP="002066CC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9B07EB">
        <w:rPr>
          <w:rFonts w:ascii="Arial" w:hAnsi="Arial" w:cs="Arial"/>
          <w:i/>
          <w:iCs/>
          <w:sz w:val="24"/>
          <w:szCs w:val="24"/>
        </w:rPr>
        <w:t xml:space="preserve">Stiamo uccidendo un pezzo d’Italia e della nostra economia, senza alcun risultato concreto in termini di salute, perché mentre alle nostre attività è imposto questo sacrificio, sono invece liberamente operanti le industrie, gli uffici, i supermercati, i mezzi di trasporto pubblici, le scuole e molte altre occasioni di assembramento che evidentemente, invece, sono fonte di contagio. </w:t>
      </w:r>
    </w:p>
    <w:p w14:paraId="2A69E801" w14:textId="77777777" w:rsidR="00A87E65" w:rsidRDefault="009B07EB" w:rsidP="002066CC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9B07EB">
        <w:rPr>
          <w:rFonts w:ascii="Arial" w:hAnsi="Arial" w:cs="Arial"/>
          <w:i/>
          <w:iCs/>
          <w:sz w:val="24"/>
          <w:szCs w:val="24"/>
        </w:rPr>
        <w:t>La nostra categoria</w:t>
      </w:r>
      <w:r w:rsidR="00A87E65">
        <w:rPr>
          <w:rFonts w:ascii="Arial" w:hAnsi="Arial" w:cs="Arial"/>
          <w:i/>
          <w:iCs/>
          <w:sz w:val="24"/>
          <w:szCs w:val="24"/>
        </w:rPr>
        <w:t>,</w:t>
      </w:r>
      <w:r w:rsidRPr="009B07EB">
        <w:rPr>
          <w:rFonts w:ascii="Arial" w:hAnsi="Arial" w:cs="Arial"/>
          <w:i/>
          <w:iCs/>
          <w:sz w:val="24"/>
          <w:szCs w:val="24"/>
        </w:rPr>
        <w:t xml:space="preserve"> e la nostra associazione in particolare, si sono sempre mosse nel pieno rispetto della legalità. Intendiamo continuare a farlo ancora. È indispensabile</w:t>
      </w:r>
      <w:r w:rsidR="00A87E65">
        <w:rPr>
          <w:rFonts w:ascii="Arial" w:hAnsi="Arial" w:cs="Arial"/>
          <w:i/>
          <w:iCs/>
          <w:sz w:val="24"/>
          <w:szCs w:val="24"/>
        </w:rPr>
        <w:t>,</w:t>
      </w:r>
      <w:r w:rsidRPr="009B07EB">
        <w:rPr>
          <w:rFonts w:ascii="Arial" w:hAnsi="Arial" w:cs="Arial"/>
          <w:i/>
          <w:iCs/>
          <w:sz w:val="24"/>
          <w:szCs w:val="24"/>
        </w:rPr>
        <w:t xml:space="preserve"> però</w:t>
      </w:r>
      <w:r w:rsidR="00A87E65">
        <w:rPr>
          <w:rFonts w:ascii="Arial" w:hAnsi="Arial" w:cs="Arial"/>
          <w:i/>
          <w:iCs/>
          <w:sz w:val="24"/>
          <w:szCs w:val="24"/>
        </w:rPr>
        <w:t>,</w:t>
      </w:r>
      <w:r w:rsidRPr="009B07EB">
        <w:rPr>
          <w:rFonts w:ascii="Arial" w:hAnsi="Arial" w:cs="Arial"/>
          <w:i/>
          <w:iCs/>
          <w:sz w:val="24"/>
          <w:szCs w:val="24"/>
        </w:rPr>
        <w:t xml:space="preserve"> un ripensamento della strategia </w:t>
      </w:r>
      <w:r w:rsidR="00A87E65">
        <w:rPr>
          <w:rFonts w:ascii="Arial" w:hAnsi="Arial" w:cs="Arial"/>
          <w:i/>
          <w:iCs/>
          <w:sz w:val="24"/>
          <w:szCs w:val="24"/>
        </w:rPr>
        <w:t>di</w:t>
      </w:r>
      <w:r w:rsidRPr="009B07EB">
        <w:rPr>
          <w:rFonts w:ascii="Arial" w:hAnsi="Arial" w:cs="Arial"/>
          <w:i/>
          <w:iCs/>
          <w:sz w:val="24"/>
          <w:szCs w:val="24"/>
        </w:rPr>
        <w:t xml:space="preserve"> gestione della pandemia</w:t>
      </w:r>
      <w:r w:rsidR="00A87E65">
        <w:rPr>
          <w:rFonts w:ascii="Arial" w:hAnsi="Arial" w:cs="Arial"/>
          <w:i/>
          <w:iCs/>
          <w:sz w:val="24"/>
          <w:szCs w:val="24"/>
        </w:rPr>
        <w:t>,</w:t>
      </w:r>
      <w:r w:rsidRPr="009B07EB">
        <w:rPr>
          <w:rFonts w:ascii="Arial" w:hAnsi="Arial" w:cs="Arial"/>
          <w:i/>
          <w:iCs/>
          <w:sz w:val="24"/>
          <w:szCs w:val="24"/>
        </w:rPr>
        <w:t xml:space="preserve"> che passi in primo luogo per una massiccia intensificazione della campagna vaccinale.</w:t>
      </w:r>
      <w:r w:rsidR="00A87E65">
        <w:rPr>
          <w:rFonts w:ascii="Arial" w:hAnsi="Arial" w:cs="Arial"/>
          <w:i/>
          <w:iCs/>
          <w:sz w:val="24"/>
          <w:szCs w:val="24"/>
        </w:rPr>
        <w:t xml:space="preserve"> </w:t>
      </w:r>
      <w:r w:rsidRPr="009B07EB">
        <w:rPr>
          <w:rFonts w:ascii="Arial" w:hAnsi="Arial" w:cs="Arial"/>
          <w:i/>
          <w:iCs/>
          <w:sz w:val="24"/>
          <w:szCs w:val="24"/>
        </w:rPr>
        <w:t xml:space="preserve">Senza furbizie, prevaricazioni o favoritismi. </w:t>
      </w:r>
    </w:p>
    <w:p w14:paraId="0006A2A9" w14:textId="3D617A7D" w:rsidR="0008153B" w:rsidRDefault="009B07EB" w:rsidP="002066CC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9B07EB">
        <w:rPr>
          <w:rFonts w:ascii="Arial" w:hAnsi="Arial" w:cs="Arial"/>
          <w:i/>
          <w:iCs/>
          <w:sz w:val="24"/>
          <w:szCs w:val="24"/>
        </w:rPr>
        <w:t xml:space="preserve">Bisogna mettere in sicurezza prima possibile tutti gli operatori della sanità e le fasce più deboli della popolazione. Non ha senso aver vaccinato i praticanti legali di 27 anni o i magistrati di qualunque età o aver consentito furbizie </w:t>
      </w:r>
      <w:r w:rsidR="0034492D">
        <w:rPr>
          <w:rFonts w:ascii="Arial" w:hAnsi="Arial" w:cs="Arial"/>
          <w:i/>
          <w:iCs/>
          <w:sz w:val="24"/>
          <w:szCs w:val="24"/>
        </w:rPr>
        <w:t xml:space="preserve">“alla </w:t>
      </w:r>
      <w:r w:rsidRPr="009B07EB">
        <w:rPr>
          <w:rFonts w:ascii="Arial" w:hAnsi="Arial" w:cs="Arial"/>
          <w:i/>
          <w:iCs/>
          <w:sz w:val="24"/>
          <w:szCs w:val="24"/>
        </w:rPr>
        <w:t>Andrea Scanzi</w:t>
      </w:r>
      <w:r w:rsidR="0034492D">
        <w:rPr>
          <w:rFonts w:ascii="Arial" w:hAnsi="Arial" w:cs="Arial"/>
          <w:i/>
          <w:iCs/>
          <w:sz w:val="24"/>
          <w:szCs w:val="24"/>
        </w:rPr>
        <w:t>”</w:t>
      </w:r>
      <w:r w:rsidRPr="009B07EB">
        <w:rPr>
          <w:rFonts w:ascii="Arial" w:hAnsi="Arial" w:cs="Arial"/>
          <w:i/>
          <w:iCs/>
          <w:sz w:val="24"/>
          <w:szCs w:val="24"/>
        </w:rPr>
        <w:t xml:space="preserve"> (vaccinato a 46 anni “per non buttar via neanche un vaccino”!)</w:t>
      </w:r>
      <w:r w:rsidR="0008153B">
        <w:rPr>
          <w:rFonts w:ascii="Arial" w:hAnsi="Arial" w:cs="Arial"/>
          <w:i/>
          <w:iCs/>
          <w:sz w:val="24"/>
          <w:szCs w:val="24"/>
        </w:rPr>
        <w:t xml:space="preserve">. </w:t>
      </w:r>
      <w:r w:rsidR="00D4696A">
        <w:rPr>
          <w:rFonts w:ascii="Arial" w:hAnsi="Arial" w:cs="Arial"/>
          <w:i/>
          <w:iCs/>
          <w:sz w:val="24"/>
          <w:szCs w:val="24"/>
        </w:rPr>
        <w:t xml:space="preserve"> V</w:t>
      </w:r>
      <w:r w:rsidR="00D4696A" w:rsidRPr="009B07EB">
        <w:rPr>
          <w:rFonts w:ascii="Arial" w:hAnsi="Arial" w:cs="Arial"/>
          <w:i/>
          <w:iCs/>
          <w:sz w:val="24"/>
          <w:szCs w:val="24"/>
        </w:rPr>
        <w:t>isto che la mortalità è statisticamente molto più elevata nella popolazione anziana</w:t>
      </w:r>
      <w:r w:rsidR="00D4696A">
        <w:rPr>
          <w:rFonts w:ascii="Arial" w:hAnsi="Arial" w:cs="Arial"/>
          <w:i/>
          <w:iCs/>
          <w:sz w:val="24"/>
          <w:szCs w:val="24"/>
        </w:rPr>
        <w:t>, infatti, a</w:t>
      </w:r>
      <w:r w:rsidRPr="009B07EB">
        <w:rPr>
          <w:rFonts w:ascii="Arial" w:hAnsi="Arial" w:cs="Arial"/>
          <w:i/>
          <w:iCs/>
          <w:sz w:val="24"/>
          <w:szCs w:val="24"/>
        </w:rPr>
        <w:t>nche le</w:t>
      </w:r>
      <w:r w:rsidR="0034492D">
        <w:rPr>
          <w:rFonts w:ascii="Arial" w:hAnsi="Arial" w:cs="Arial"/>
          <w:i/>
          <w:iCs/>
          <w:sz w:val="24"/>
          <w:szCs w:val="24"/>
        </w:rPr>
        <w:t xml:space="preserve"> </w:t>
      </w:r>
      <w:r w:rsidR="0034492D" w:rsidRPr="009B07EB">
        <w:rPr>
          <w:rFonts w:ascii="Arial" w:hAnsi="Arial" w:cs="Arial"/>
          <w:i/>
          <w:iCs/>
          <w:sz w:val="24"/>
          <w:szCs w:val="24"/>
        </w:rPr>
        <w:t>cosi</w:t>
      </w:r>
      <w:r w:rsidR="0034492D">
        <w:rPr>
          <w:rFonts w:ascii="Arial" w:hAnsi="Arial" w:cs="Arial"/>
          <w:i/>
          <w:iCs/>
          <w:sz w:val="24"/>
          <w:szCs w:val="24"/>
        </w:rPr>
        <w:t>d</w:t>
      </w:r>
      <w:r w:rsidR="0034492D" w:rsidRPr="009B07EB">
        <w:rPr>
          <w:rFonts w:ascii="Arial" w:hAnsi="Arial" w:cs="Arial"/>
          <w:i/>
          <w:iCs/>
          <w:sz w:val="24"/>
          <w:szCs w:val="24"/>
        </w:rPr>
        <w:t>det</w:t>
      </w:r>
      <w:r w:rsidR="0034492D">
        <w:rPr>
          <w:rFonts w:ascii="Arial" w:hAnsi="Arial" w:cs="Arial"/>
          <w:i/>
          <w:iCs/>
          <w:sz w:val="24"/>
          <w:szCs w:val="24"/>
        </w:rPr>
        <w:t>te</w:t>
      </w:r>
      <w:r w:rsidRPr="009B07EB">
        <w:rPr>
          <w:rFonts w:ascii="Arial" w:hAnsi="Arial" w:cs="Arial"/>
          <w:i/>
          <w:iCs/>
          <w:sz w:val="24"/>
          <w:szCs w:val="24"/>
        </w:rPr>
        <w:t xml:space="preserve"> </w:t>
      </w:r>
      <w:r w:rsidR="0034492D">
        <w:rPr>
          <w:rFonts w:ascii="Arial" w:hAnsi="Arial" w:cs="Arial"/>
          <w:i/>
          <w:iCs/>
          <w:sz w:val="24"/>
          <w:szCs w:val="24"/>
        </w:rPr>
        <w:t>“</w:t>
      </w:r>
      <w:r w:rsidRPr="009B07EB">
        <w:rPr>
          <w:rFonts w:ascii="Arial" w:hAnsi="Arial" w:cs="Arial"/>
          <w:i/>
          <w:iCs/>
          <w:sz w:val="24"/>
          <w:szCs w:val="24"/>
        </w:rPr>
        <w:t>liste di riserva</w:t>
      </w:r>
      <w:r w:rsidR="0034492D">
        <w:rPr>
          <w:rFonts w:ascii="Arial" w:hAnsi="Arial" w:cs="Arial"/>
          <w:i/>
          <w:iCs/>
          <w:sz w:val="24"/>
          <w:szCs w:val="24"/>
        </w:rPr>
        <w:t>”</w:t>
      </w:r>
      <w:r w:rsidRPr="009B07EB">
        <w:rPr>
          <w:rFonts w:ascii="Arial" w:hAnsi="Arial" w:cs="Arial"/>
          <w:i/>
          <w:iCs/>
          <w:sz w:val="24"/>
          <w:szCs w:val="24"/>
        </w:rPr>
        <w:t xml:space="preserve"> vanno</w:t>
      </w:r>
      <w:r w:rsidR="0034492D">
        <w:rPr>
          <w:rFonts w:ascii="Arial" w:hAnsi="Arial" w:cs="Arial"/>
          <w:i/>
          <w:iCs/>
          <w:sz w:val="24"/>
          <w:szCs w:val="24"/>
        </w:rPr>
        <w:t xml:space="preserve"> </w:t>
      </w:r>
      <w:r w:rsidRPr="009B07EB">
        <w:rPr>
          <w:rFonts w:ascii="Arial" w:hAnsi="Arial" w:cs="Arial"/>
          <w:i/>
          <w:iCs/>
          <w:sz w:val="24"/>
          <w:szCs w:val="24"/>
        </w:rPr>
        <w:t>gestite dando priorità agli ultrasessantenni, poi a</w:t>
      </w:r>
      <w:r w:rsidR="0008153B">
        <w:rPr>
          <w:rFonts w:ascii="Arial" w:hAnsi="Arial" w:cs="Arial"/>
          <w:i/>
          <w:iCs/>
          <w:sz w:val="24"/>
          <w:szCs w:val="24"/>
        </w:rPr>
        <w:t xml:space="preserve"> tutti </w:t>
      </w:r>
      <w:r w:rsidRPr="009B07EB">
        <w:rPr>
          <w:rFonts w:ascii="Arial" w:hAnsi="Arial" w:cs="Arial"/>
          <w:i/>
          <w:iCs/>
          <w:sz w:val="24"/>
          <w:szCs w:val="24"/>
        </w:rPr>
        <w:t xml:space="preserve">gli altri, a qualunque categoria sociale appartengano. </w:t>
      </w:r>
    </w:p>
    <w:p w14:paraId="2BB2D358" w14:textId="77777777" w:rsidR="00D4696A" w:rsidRDefault="009B07EB" w:rsidP="002066CC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9B07EB">
        <w:rPr>
          <w:rFonts w:ascii="Arial" w:hAnsi="Arial" w:cs="Arial"/>
          <w:i/>
          <w:iCs/>
          <w:sz w:val="24"/>
          <w:szCs w:val="24"/>
        </w:rPr>
        <w:t>Al contempo</w:t>
      </w:r>
      <w:r w:rsidR="00D4696A">
        <w:rPr>
          <w:rFonts w:ascii="Arial" w:hAnsi="Arial" w:cs="Arial"/>
          <w:i/>
          <w:iCs/>
          <w:sz w:val="24"/>
          <w:szCs w:val="24"/>
        </w:rPr>
        <w:t>,</w:t>
      </w:r>
      <w:r w:rsidRPr="009B07EB">
        <w:rPr>
          <w:rFonts w:ascii="Arial" w:hAnsi="Arial" w:cs="Arial"/>
          <w:i/>
          <w:iCs/>
          <w:sz w:val="24"/>
          <w:szCs w:val="24"/>
        </w:rPr>
        <w:t xml:space="preserve"> sarà possibile riaprire quelle attività che possano garantire il più rigoroso rispetto della prevenzione e delle norme di sicurezza. Perché non ha senso consentire </w:t>
      </w:r>
      <w:r w:rsidR="00D4696A">
        <w:rPr>
          <w:rFonts w:ascii="Arial" w:hAnsi="Arial" w:cs="Arial"/>
          <w:i/>
          <w:iCs/>
          <w:sz w:val="24"/>
          <w:szCs w:val="24"/>
        </w:rPr>
        <w:t xml:space="preserve">la compresenza di </w:t>
      </w:r>
      <w:r w:rsidRPr="009B07EB">
        <w:rPr>
          <w:rFonts w:ascii="Arial" w:hAnsi="Arial" w:cs="Arial"/>
          <w:i/>
          <w:iCs/>
          <w:sz w:val="24"/>
          <w:szCs w:val="24"/>
        </w:rPr>
        <w:t xml:space="preserve">sedici persone in un </w:t>
      </w:r>
      <w:r w:rsidR="00FF3E7F" w:rsidRPr="009B07EB">
        <w:rPr>
          <w:rFonts w:ascii="Arial" w:hAnsi="Arial" w:cs="Arial"/>
          <w:i/>
          <w:iCs/>
          <w:sz w:val="24"/>
          <w:szCs w:val="24"/>
        </w:rPr>
        <w:t>pull</w:t>
      </w:r>
      <w:r w:rsidR="00FF3E7F">
        <w:rPr>
          <w:rFonts w:ascii="Arial" w:hAnsi="Arial" w:cs="Arial"/>
          <w:i/>
          <w:iCs/>
          <w:sz w:val="24"/>
          <w:szCs w:val="24"/>
        </w:rPr>
        <w:t>man</w:t>
      </w:r>
      <w:r w:rsidRPr="009B07EB">
        <w:rPr>
          <w:rFonts w:ascii="Arial" w:hAnsi="Arial" w:cs="Arial"/>
          <w:i/>
          <w:iCs/>
          <w:sz w:val="24"/>
          <w:szCs w:val="24"/>
        </w:rPr>
        <w:t xml:space="preserve"> di 40 metri quadrati e neanche una per volta in un negozio degli stessi 40 mq! </w:t>
      </w:r>
    </w:p>
    <w:p w14:paraId="04F42B28" w14:textId="69C1C218" w:rsidR="004A433B" w:rsidRDefault="00D4696A" w:rsidP="002066CC">
      <w:pPr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A</w:t>
      </w:r>
      <w:r w:rsidR="009B07EB" w:rsidRPr="009B07EB">
        <w:rPr>
          <w:rFonts w:ascii="Arial" w:hAnsi="Arial" w:cs="Arial"/>
          <w:i/>
          <w:iCs/>
          <w:sz w:val="24"/>
          <w:szCs w:val="24"/>
        </w:rPr>
        <w:t xml:space="preserve">vanziamo </w:t>
      </w:r>
      <w:r>
        <w:rPr>
          <w:rFonts w:ascii="Arial" w:hAnsi="Arial" w:cs="Arial"/>
          <w:i/>
          <w:iCs/>
          <w:sz w:val="24"/>
          <w:szCs w:val="24"/>
        </w:rPr>
        <w:t xml:space="preserve">quindi </w:t>
      </w:r>
      <w:r w:rsidR="009B07EB" w:rsidRPr="009B07EB">
        <w:rPr>
          <w:rFonts w:ascii="Arial" w:hAnsi="Arial" w:cs="Arial"/>
          <w:i/>
          <w:iCs/>
          <w:sz w:val="24"/>
          <w:szCs w:val="24"/>
        </w:rPr>
        <w:t xml:space="preserve">queste nostre considerazioni affinché Sua </w:t>
      </w:r>
      <w:r w:rsidR="00A32C87">
        <w:rPr>
          <w:rFonts w:ascii="Arial" w:hAnsi="Arial" w:cs="Arial"/>
          <w:i/>
          <w:iCs/>
          <w:sz w:val="24"/>
          <w:szCs w:val="24"/>
        </w:rPr>
        <w:t>E</w:t>
      </w:r>
      <w:r w:rsidR="009B07EB" w:rsidRPr="009B07EB">
        <w:rPr>
          <w:rFonts w:ascii="Arial" w:hAnsi="Arial" w:cs="Arial"/>
          <w:i/>
          <w:iCs/>
          <w:sz w:val="24"/>
          <w:szCs w:val="24"/>
        </w:rPr>
        <w:t xml:space="preserve">ccellenza </w:t>
      </w:r>
      <w:r w:rsidR="00A32C87">
        <w:rPr>
          <w:rFonts w:ascii="Arial" w:hAnsi="Arial" w:cs="Arial"/>
          <w:i/>
          <w:iCs/>
          <w:sz w:val="24"/>
          <w:szCs w:val="24"/>
        </w:rPr>
        <w:t xml:space="preserve">il Prefetto Alessandra Guidi </w:t>
      </w:r>
      <w:r w:rsidR="009B07EB" w:rsidRPr="009B07EB">
        <w:rPr>
          <w:rFonts w:ascii="Arial" w:hAnsi="Arial" w:cs="Arial"/>
          <w:i/>
          <w:iCs/>
          <w:sz w:val="24"/>
          <w:szCs w:val="24"/>
        </w:rPr>
        <w:t xml:space="preserve">possa trasferirle nella maniera più autorevole al Governo nazionale. Perché l’esasperazione della nostra gente non va sottovalutata e noi per primi non vorremmo che la situazione ci sfuggisse di mano. </w:t>
      </w:r>
    </w:p>
    <w:p w14:paraId="3D2D8FB0" w14:textId="41095EB7" w:rsidR="009B07EB" w:rsidRDefault="009B07EB" w:rsidP="002066CC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3A24EF">
        <w:rPr>
          <w:rFonts w:ascii="Arial" w:hAnsi="Arial" w:cs="Arial"/>
          <w:b/>
          <w:bCs/>
          <w:i/>
          <w:iCs/>
          <w:sz w:val="24"/>
          <w:szCs w:val="24"/>
        </w:rPr>
        <w:t>Chiediamo una data certa per la riapertura</w:t>
      </w:r>
      <w:r w:rsidR="003A24EF">
        <w:rPr>
          <w:rFonts w:ascii="Arial" w:hAnsi="Arial" w:cs="Arial"/>
          <w:b/>
          <w:bCs/>
          <w:i/>
          <w:iCs/>
          <w:sz w:val="24"/>
          <w:szCs w:val="24"/>
        </w:rPr>
        <w:t>,</w:t>
      </w:r>
      <w:r w:rsidRPr="003A24EF">
        <w:rPr>
          <w:rFonts w:ascii="Arial" w:hAnsi="Arial" w:cs="Arial"/>
          <w:b/>
          <w:bCs/>
          <w:i/>
          <w:iCs/>
          <w:sz w:val="24"/>
          <w:szCs w:val="24"/>
        </w:rPr>
        <w:t xml:space="preserve"> indicando la data simbolo del 1° maggio</w:t>
      </w:r>
      <w:r w:rsidRPr="009B07EB">
        <w:rPr>
          <w:rFonts w:ascii="Arial" w:hAnsi="Arial" w:cs="Arial"/>
          <w:i/>
          <w:iCs/>
          <w:sz w:val="24"/>
          <w:szCs w:val="24"/>
        </w:rPr>
        <w:t xml:space="preserve">: quest’anno il modo più intelligente di celebrare la </w:t>
      </w:r>
      <w:r w:rsidR="004A433B">
        <w:rPr>
          <w:rFonts w:ascii="Arial" w:hAnsi="Arial" w:cs="Arial"/>
          <w:i/>
          <w:iCs/>
          <w:sz w:val="24"/>
          <w:szCs w:val="24"/>
        </w:rPr>
        <w:t>“F</w:t>
      </w:r>
      <w:r w:rsidRPr="009B07EB">
        <w:rPr>
          <w:rFonts w:ascii="Arial" w:hAnsi="Arial" w:cs="Arial"/>
          <w:i/>
          <w:iCs/>
          <w:sz w:val="24"/>
          <w:szCs w:val="24"/>
        </w:rPr>
        <w:t xml:space="preserve">esta del </w:t>
      </w:r>
      <w:r>
        <w:rPr>
          <w:rFonts w:ascii="Arial" w:hAnsi="Arial" w:cs="Arial"/>
          <w:i/>
          <w:iCs/>
          <w:sz w:val="24"/>
          <w:szCs w:val="24"/>
        </w:rPr>
        <w:t>L</w:t>
      </w:r>
      <w:r w:rsidRPr="009B07EB">
        <w:rPr>
          <w:rFonts w:ascii="Arial" w:hAnsi="Arial" w:cs="Arial"/>
          <w:i/>
          <w:iCs/>
          <w:sz w:val="24"/>
          <w:szCs w:val="24"/>
        </w:rPr>
        <w:t>avoro</w:t>
      </w:r>
      <w:r w:rsidR="004A433B">
        <w:rPr>
          <w:rFonts w:ascii="Arial" w:hAnsi="Arial" w:cs="Arial"/>
          <w:i/>
          <w:iCs/>
          <w:sz w:val="24"/>
          <w:szCs w:val="24"/>
        </w:rPr>
        <w:t>”</w:t>
      </w:r>
      <w:r w:rsidRPr="009B07EB">
        <w:rPr>
          <w:rFonts w:ascii="Arial" w:hAnsi="Arial" w:cs="Arial"/>
          <w:i/>
          <w:iCs/>
          <w:sz w:val="24"/>
          <w:szCs w:val="24"/>
        </w:rPr>
        <w:t xml:space="preserve">, non avendo lavorato finora, sarebbe proprio quella di tornare </w:t>
      </w:r>
      <w:r w:rsidR="004A433B">
        <w:rPr>
          <w:rFonts w:ascii="Arial" w:hAnsi="Arial" w:cs="Arial"/>
          <w:i/>
          <w:iCs/>
          <w:sz w:val="24"/>
          <w:szCs w:val="24"/>
        </w:rPr>
        <w:t>a lavorare</w:t>
      </w:r>
      <w:r w:rsidRPr="009B07EB">
        <w:rPr>
          <w:rFonts w:ascii="Arial" w:hAnsi="Arial" w:cs="Arial"/>
          <w:i/>
          <w:iCs/>
          <w:sz w:val="24"/>
          <w:szCs w:val="24"/>
        </w:rPr>
        <w:t>!</w:t>
      </w:r>
    </w:p>
    <w:p w14:paraId="5B89EB78" w14:textId="3BB1EFD4" w:rsidR="00095C31" w:rsidRPr="00095C31" w:rsidRDefault="00CC4C03" w:rsidP="00095C31">
      <w:pPr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Oltre ad una data certa per la riapertura, vorremmo ribadire l’assoluta e urgente necessità</w:t>
      </w:r>
      <w:r w:rsidR="00095C31">
        <w:rPr>
          <w:rFonts w:ascii="Arial" w:hAnsi="Arial" w:cs="Arial"/>
          <w:i/>
          <w:iCs/>
          <w:sz w:val="24"/>
          <w:szCs w:val="24"/>
        </w:rPr>
        <w:t xml:space="preserve"> di </w:t>
      </w:r>
      <w:r w:rsidR="00095C31" w:rsidRPr="006050FB">
        <w:rPr>
          <w:rFonts w:ascii="Arial" w:hAnsi="Arial" w:cs="Arial"/>
          <w:b/>
          <w:bCs/>
          <w:i/>
          <w:iCs/>
          <w:sz w:val="24"/>
          <w:szCs w:val="24"/>
        </w:rPr>
        <w:t>misure a sostegno delle imprese di commercio, servizi e turismo</w:t>
      </w:r>
      <w:r w:rsidR="00095C31">
        <w:rPr>
          <w:rFonts w:ascii="Arial" w:hAnsi="Arial" w:cs="Arial"/>
          <w:i/>
          <w:iCs/>
          <w:sz w:val="24"/>
          <w:szCs w:val="24"/>
        </w:rPr>
        <w:t>, le più penalizzate dagli effetti della pandemia e ora a serio rischio di sopravvivenza, dopo oltre un anno di attività bloccata</w:t>
      </w:r>
      <w:r w:rsidR="001A275D">
        <w:rPr>
          <w:rFonts w:ascii="Arial" w:hAnsi="Arial" w:cs="Arial"/>
          <w:i/>
          <w:iCs/>
          <w:sz w:val="24"/>
          <w:szCs w:val="24"/>
        </w:rPr>
        <w:t>, limitata o comunque fortemente compromessa dagli esiti di una crisi economica e dei consumi che sta riportando il nostro Paese ai livelli di spesa di quaranta anni fa</w:t>
      </w:r>
      <w:r w:rsidR="00095C31" w:rsidRPr="00095C31">
        <w:rPr>
          <w:rFonts w:ascii="Arial" w:hAnsi="Arial" w:cs="Arial"/>
          <w:i/>
          <w:iCs/>
          <w:sz w:val="24"/>
          <w:szCs w:val="24"/>
        </w:rPr>
        <w:t xml:space="preserve"> </w:t>
      </w:r>
    </w:p>
    <w:p w14:paraId="5A9071C0" w14:textId="7268B368" w:rsidR="002066CC" w:rsidRDefault="002066CC" w:rsidP="009B07EB">
      <w:pPr>
        <w:rPr>
          <w:rFonts w:ascii="Arial" w:hAnsi="Arial" w:cs="Arial"/>
          <w:i/>
          <w:iCs/>
          <w:sz w:val="24"/>
          <w:szCs w:val="24"/>
        </w:rPr>
      </w:pPr>
    </w:p>
    <w:p w14:paraId="28D22716" w14:textId="77777777" w:rsidR="00AB2C17" w:rsidRPr="00AB2C17" w:rsidRDefault="00AB2C17" w:rsidP="00AB2C17">
      <w:pPr>
        <w:rPr>
          <w:rFonts w:ascii="Arial" w:hAnsi="Arial" w:cs="Arial"/>
          <w:b/>
          <w:bCs/>
          <w:sz w:val="36"/>
          <w:szCs w:val="36"/>
        </w:rPr>
      </w:pPr>
      <w:r w:rsidRPr="00AB2C17">
        <w:rPr>
          <w:rFonts w:ascii="Arial" w:hAnsi="Arial" w:cs="Arial"/>
          <w:b/>
          <w:bCs/>
          <w:sz w:val="36"/>
          <w:szCs w:val="36"/>
        </w:rPr>
        <w:lastRenderedPageBreak/>
        <w:t xml:space="preserve">LE RICHIESTE DELLE IMPRESE DEL TERZIARIO </w:t>
      </w:r>
    </w:p>
    <w:p w14:paraId="41A6A3A7" w14:textId="68334A7F" w:rsidR="00851D0B" w:rsidRDefault="00DB7847" w:rsidP="000B4741">
      <w:pPr>
        <w:pStyle w:val="Paragrafoelenco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Una da</w:t>
      </w:r>
      <w:r w:rsidR="00AB2C17">
        <w:rPr>
          <w:rFonts w:ascii="Arial" w:hAnsi="Arial" w:cs="Arial"/>
          <w:sz w:val="24"/>
          <w:szCs w:val="24"/>
        </w:rPr>
        <w:t>ta certa per la riapertura completa di tutte le attività</w:t>
      </w:r>
      <w:r w:rsidR="00851D0B">
        <w:rPr>
          <w:rFonts w:ascii="Arial" w:hAnsi="Arial" w:cs="Arial"/>
          <w:sz w:val="24"/>
          <w:szCs w:val="24"/>
        </w:rPr>
        <w:t>, senza più limitazioni e indipendentemente dai “colori” assegnati al territorio, fatto salvo il pieno rispetto delle norme di sicurezza anti</w:t>
      </w:r>
      <w:r>
        <w:rPr>
          <w:rFonts w:ascii="Arial" w:hAnsi="Arial" w:cs="Arial"/>
          <w:sz w:val="24"/>
          <w:szCs w:val="24"/>
        </w:rPr>
        <w:t>-</w:t>
      </w:r>
      <w:r w:rsidR="00851D0B">
        <w:rPr>
          <w:rFonts w:ascii="Arial" w:hAnsi="Arial" w:cs="Arial"/>
          <w:sz w:val="24"/>
          <w:szCs w:val="24"/>
        </w:rPr>
        <w:t>contagio;</w:t>
      </w:r>
    </w:p>
    <w:p w14:paraId="421AEFDD" w14:textId="17BCD0E5" w:rsidR="005E5C02" w:rsidRPr="00D74451" w:rsidRDefault="005E5C02" w:rsidP="000B4741">
      <w:pPr>
        <w:pStyle w:val="Paragrafoelenco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74451">
        <w:rPr>
          <w:rFonts w:ascii="Arial" w:hAnsi="Arial" w:cs="Arial"/>
          <w:sz w:val="24"/>
          <w:szCs w:val="24"/>
        </w:rPr>
        <w:t>ristori immediati parametrati sulla perdita di fatturato</w:t>
      </w:r>
      <w:r w:rsidR="003C1AB4">
        <w:rPr>
          <w:rFonts w:ascii="Arial" w:hAnsi="Arial" w:cs="Arial"/>
          <w:sz w:val="24"/>
          <w:szCs w:val="24"/>
        </w:rPr>
        <w:t>;</w:t>
      </w:r>
      <w:r w:rsidRPr="00D74451">
        <w:rPr>
          <w:rFonts w:ascii="Arial" w:hAnsi="Arial" w:cs="Arial"/>
          <w:sz w:val="24"/>
          <w:szCs w:val="24"/>
        </w:rPr>
        <w:t xml:space="preserve"> </w:t>
      </w:r>
    </w:p>
    <w:p w14:paraId="696F4DCF" w14:textId="7F8DD0E6" w:rsidR="005E5C02" w:rsidRPr="00D74451" w:rsidRDefault="005E5C02" w:rsidP="000B4741">
      <w:pPr>
        <w:pStyle w:val="Paragrafoelenco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74451">
        <w:rPr>
          <w:rFonts w:ascii="Arial" w:hAnsi="Arial" w:cs="Arial"/>
          <w:sz w:val="24"/>
          <w:szCs w:val="24"/>
        </w:rPr>
        <w:t>riapertura immediata in sicurezza di tutte le attività chiuse</w:t>
      </w:r>
      <w:r w:rsidR="003C1AB4">
        <w:rPr>
          <w:rFonts w:ascii="Arial" w:hAnsi="Arial" w:cs="Arial"/>
          <w:sz w:val="24"/>
          <w:szCs w:val="24"/>
        </w:rPr>
        <w:t>;</w:t>
      </w:r>
    </w:p>
    <w:p w14:paraId="31824133" w14:textId="093E4BF8" w:rsidR="003C6A68" w:rsidRPr="00D74451" w:rsidRDefault="005E5C02" w:rsidP="000B4741">
      <w:pPr>
        <w:pStyle w:val="Paragrafoelenco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74451">
        <w:rPr>
          <w:rFonts w:ascii="Arial" w:hAnsi="Arial" w:cs="Arial"/>
          <w:sz w:val="24"/>
          <w:szCs w:val="24"/>
        </w:rPr>
        <w:t xml:space="preserve">moratoria fiscale per </w:t>
      </w:r>
      <w:r w:rsidR="005A3854">
        <w:rPr>
          <w:rFonts w:ascii="Arial" w:hAnsi="Arial" w:cs="Arial"/>
          <w:sz w:val="24"/>
          <w:szCs w:val="24"/>
        </w:rPr>
        <w:t>gli anni 2020-2021</w:t>
      </w:r>
      <w:r w:rsidR="003C1AB4">
        <w:rPr>
          <w:rFonts w:ascii="Arial" w:hAnsi="Arial" w:cs="Arial"/>
          <w:sz w:val="24"/>
          <w:szCs w:val="24"/>
        </w:rPr>
        <w:t>;</w:t>
      </w:r>
    </w:p>
    <w:p w14:paraId="38CA7397" w14:textId="769E463F" w:rsidR="005E5C02" w:rsidRPr="00D74451" w:rsidRDefault="005E5C02" w:rsidP="000B4741">
      <w:pPr>
        <w:pStyle w:val="Paragrafoelenco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74451">
        <w:rPr>
          <w:rFonts w:ascii="Arial" w:hAnsi="Arial" w:cs="Arial"/>
          <w:sz w:val="24"/>
          <w:szCs w:val="24"/>
        </w:rPr>
        <w:t>proroga della cassa integrazione</w:t>
      </w:r>
      <w:r w:rsidR="0076588B">
        <w:rPr>
          <w:rFonts w:ascii="Arial" w:hAnsi="Arial" w:cs="Arial"/>
          <w:sz w:val="24"/>
          <w:szCs w:val="24"/>
        </w:rPr>
        <w:t xml:space="preserve"> e della moratoria dei mutui e finanziamenti</w:t>
      </w:r>
      <w:r w:rsidRPr="00D74451">
        <w:rPr>
          <w:rFonts w:ascii="Arial" w:hAnsi="Arial" w:cs="Arial"/>
          <w:sz w:val="24"/>
          <w:szCs w:val="24"/>
        </w:rPr>
        <w:t xml:space="preserve"> fino al 31 dicembre</w:t>
      </w:r>
      <w:r w:rsidR="0076588B">
        <w:rPr>
          <w:rFonts w:ascii="Arial" w:hAnsi="Arial" w:cs="Arial"/>
          <w:sz w:val="24"/>
          <w:szCs w:val="24"/>
        </w:rPr>
        <w:t xml:space="preserve"> 2021</w:t>
      </w:r>
      <w:r w:rsidR="003C1AB4">
        <w:rPr>
          <w:rFonts w:ascii="Arial" w:hAnsi="Arial" w:cs="Arial"/>
          <w:sz w:val="24"/>
          <w:szCs w:val="24"/>
        </w:rPr>
        <w:t>;</w:t>
      </w:r>
      <w:r w:rsidRPr="00D74451">
        <w:rPr>
          <w:rFonts w:ascii="Arial" w:hAnsi="Arial" w:cs="Arial"/>
          <w:sz w:val="24"/>
          <w:szCs w:val="24"/>
        </w:rPr>
        <w:t xml:space="preserve"> </w:t>
      </w:r>
    </w:p>
    <w:p w14:paraId="7D64E11D" w14:textId="47740C30" w:rsidR="005E5C02" w:rsidRPr="00D74451" w:rsidRDefault="005E5C02" w:rsidP="000B4741">
      <w:pPr>
        <w:pStyle w:val="Paragrafoelenco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74451">
        <w:rPr>
          <w:rFonts w:ascii="Arial" w:hAnsi="Arial" w:cs="Arial"/>
          <w:sz w:val="24"/>
          <w:szCs w:val="24"/>
        </w:rPr>
        <w:t>rimodulazione delle locazioni commerciali e blocco degli sfratti</w:t>
      </w:r>
      <w:r w:rsidR="003C1AB4">
        <w:rPr>
          <w:rFonts w:ascii="Arial" w:hAnsi="Arial" w:cs="Arial"/>
          <w:sz w:val="24"/>
          <w:szCs w:val="24"/>
        </w:rPr>
        <w:t>;</w:t>
      </w:r>
    </w:p>
    <w:p w14:paraId="6DC70730" w14:textId="7B740430" w:rsidR="005E5C02" w:rsidRPr="00D74451" w:rsidRDefault="005E5C02" w:rsidP="000B4741">
      <w:pPr>
        <w:pStyle w:val="Paragrafoelenco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74451">
        <w:rPr>
          <w:rFonts w:ascii="Arial" w:hAnsi="Arial" w:cs="Arial"/>
          <w:sz w:val="24"/>
          <w:szCs w:val="24"/>
        </w:rPr>
        <w:t>taglio del cuneo fiscale che grava sulle imprese</w:t>
      </w:r>
      <w:r w:rsidR="003C1AB4">
        <w:rPr>
          <w:rFonts w:ascii="Arial" w:hAnsi="Arial" w:cs="Arial"/>
          <w:sz w:val="24"/>
          <w:szCs w:val="24"/>
        </w:rPr>
        <w:t>;</w:t>
      </w:r>
    </w:p>
    <w:p w14:paraId="36D393FD" w14:textId="2CD1971B" w:rsidR="005E5C02" w:rsidRPr="00D74451" w:rsidRDefault="005E5C02" w:rsidP="000B4741">
      <w:pPr>
        <w:pStyle w:val="Paragrafoelenco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74451">
        <w:rPr>
          <w:rFonts w:ascii="Arial" w:hAnsi="Arial" w:cs="Arial"/>
          <w:sz w:val="24"/>
          <w:szCs w:val="24"/>
        </w:rPr>
        <w:t>creazione di un piano “ripartenza” per il terziario</w:t>
      </w:r>
      <w:r w:rsidR="003C1AB4">
        <w:rPr>
          <w:rFonts w:ascii="Arial" w:hAnsi="Arial" w:cs="Arial"/>
          <w:sz w:val="24"/>
          <w:szCs w:val="24"/>
        </w:rPr>
        <w:t>;</w:t>
      </w:r>
      <w:r w:rsidRPr="00D74451">
        <w:rPr>
          <w:rFonts w:ascii="Arial" w:hAnsi="Arial" w:cs="Arial"/>
          <w:sz w:val="24"/>
          <w:szCs w:val="24"/>
        </w:rPr>
        <w:t xml:space="preserve"> </w:t>
      </w:r>
    </w:p>
    <w:p w14:paraId="53F56993" w14:textId="05BC4FBA" w:rsidR="005E5C02" w:rsidRPr="00D74451" w:rsidRDefault="005E5C02" w:rsidP="000B4741">
      <w:pPr>
        <w:pStyle w:val="Paragrafoelenco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74451">
        <w:rPr>
          <w:rFonts w:ascii="Arial" w:hAnsi="Arial" w:cs="Arial"/>
          <w:sz w:val="24"/>
          <w:szCs w:val="24"/>
        </w:rPr>
        <w:t>vaccinazione immediata di imprenditori e addetti del terziario</w:t>
      </w:r>
      <w:r w:rsidR="003C1AB4">
        <w:rPr>
          <w:rFonts w:ascii="Arial" w:hAnsi="Arial" w:cs="Arial"/>
          <w:sz w:val="24"/>
          <w:szCs w:val="24"/>
        </w:rPr>
        <w:t>;</w:t>
      </w:r>
    </w:p>
    <w:p w14:paraId="5556A88A" w14:textId="750AA034" w:rsidR="005E5C02" w:rsidRPr="00D74451" w:rsidRDefault="005E5C02" w:rsidP="000B4741">
      <w:pPr>
        <w:pStyle w:val="Paragrafoelenco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74451">
        <w:rPr>
          <w:rFonts w:ascii="Arial" w:hAnsi="Arial" w:cs="Arial"/>
          <w:sz w:val="24"/>
          <w:szCs w:val="24"/>
        </w:rPr>
        <w:t>pagamento immediato di tutti i bonus ristori e indennizzi sospesi</w:t>
      </w:r>
      <w:r w:rsidR="003C1AB4">
        <w:rPr>
          <w:rFonts w:ascii="Arial" w:hAnsi="Arial" w:cs="Arial"/>
          <w:sz w:val="24"/>
          <w:szCs w:val="24"/>
        </w:rPr>
        <w:t>;</w:t>
      </w:r>
    </w:p>
    <w:p w14:paraId="212CFB98" w14:textId="3C961524" w:rsidR="005E5C02" w:rsidRPr="00D74451" w:rsidRDefault="005E5C02" w:rsidP="000B4741">
      <w:pPr>
        <w:pStyle w:val="Paragrafoelenco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74451">
        <w:rPr>
          <w:rFonts w:ascii="Arial" w:hAnsi="Arial" w:cs="Arial"/>
          <w:sz w:val="24"/>
          <w:szCs w:val="24"/>
        </w:rPr>
        <w:t>passaporto sanitario europeo per spostamenti Ue</w:t>
      </w:r>
      <w:r w:rsidR="003C1AB4">
        <w:rPr>
          <w:rFonts w:ascii="Arial" w:hAnsi="Arial" w:cs="Arial"/>
          <w:sz w:val="24"/>
          <w:szCs w:val="24"/>
        </w:rPr>
        <w:t>.</w:t>
      </w:r>
      <w:r w:rsidRPr="00D74451">
        <w:rPr>
          <w:rFonts w:ascii="Arial" w:hAnsi="Arial" w:cs="Arial"/>
          <w:sz w:val="24"/>
          <w:szCs w:val="24"/>
        </w:rPr>
        <w:t xml:space="preserve"> </w:t>
      </w:r>
    </w:p>
    <w:sectPr w:rsidR="005E5C02" w:rsidRPr="00D7445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1E4ECE"/>
    <w:multiLevelType w:val="hybridMultilevel"/>
    <w:tmpl w:val="DD7453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53374F"/>
    <w:multiLevelType w:val="hybridMultilevel"/>
    <w:tmpl w:val="017E9AF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C02"/>
    <w:rsid w:val="000077F7"/>
    <w:rsid w:val="0008153B"/>
    <w:rsid w:val="00095C31"/>
    <w:rsid w:val="000B3AAD"/>
    <w:rsid w:val="000B4741"/>
    <w:rsid w:val="000E1F82"/>
    <w:rsid w:val="000E337B"/>
    <w:rsid w:val="001112E7"/>
    <w:rsid w:val="00133261"/>
    <w:rsid w:val="00156BE1"/>
    <w:rsid w:val="00161DA2"/>
    <w:rsid w:val="001A275D"/>
    <w:rsid w:val="001D4896"/>
    <w:rsid w:val="002066CC"/>
    <w:rsid w:val="00213D68"/>
    <w:rsid w:val="00275852"/>
    <w:rsid w:val="002F3569"/>
    <w:rsid w:val="002F5861"/>
    <w:rsid w:val="00305A15"/>
    <w:rsid w:val="00312C54"/>
    <w:rsid w:val="0034492D"/>
    <w:rsid w:val="00371A23"/>
    <w:rsid w:val="003A24EF"/>
    <w:rsid w:val="003C1AB4"/>
    <w:rsid w:val="003C6A68"/>
    <w:rsid w:val="003D3551"/>
    <w:rsid w:val="003E1700"/>
    <w:rsid w:val="003F419A"/>
    <w:rsid w:val="004718B8"/>
    <w:rsid w:val="004A433B"/>
    <w:rsid w:val="004D5715"/>
    <w:rsid w:val="004D6D26"/>
    <w:rsid w:val="00524252"/>
    <w:rsid w:val="00583F1E"/>
    <w:rsid w:val="00592426"/>
    <w:rsid w:val="00592BC6"/>
    <w:rsid w:val="005A3854"/>
    <w:rsid w:val="005E50C6"/>
    <w:rsid w:val="005E5C02"/>
    <w:rsid w:val="006050FB"/>
    <w:rsid w:val="00653032"/>
    <w:rsid w:val="006761C7"/>
    <w:rsid w:val="006B4881"/>
    <w:rsid w:val="006D2074"/>
    <w:rsid w:val="0076588B"/>
    <w:rsid w:val="007700F3"/>
    <w:rsid w:val="007C176B"/>
    <w:rsid w:val="00851D0B"/>
    <w:rsid w:val="00875C86"/>
    <w:rsid w:val="008E3555"/>
    <w:rsid w:val="008F18D1"/>
    <w:rsid w:val="0090545E"/>
    <w:rsid w:val="00911DCF"/>
    <w:rsid w:val="009173D9"/>
    <w:rsid w:val="00961F53"/>
    <w:rsid w:val="00983AC1"/>
    <w:rsid w:val="00994386"/>
    <w:rsid w:val="009A5475"/>
    <w:rsid w:val="009B07EB"/>
    <w:rsid w:val="009E052F"/>
    <w:rsid w:val="00A17FF2"/>
    <w:rsid w:val="00A32C87"/>
    <w:rsid w:val="00A727D6"/>
    <w:rsid w:val="00A87B48"/>
    <w:rsid w:val="00A87E65"/>
    <w:rsid w:val="00AB2C17"/>
    <w:rsid w:val="00AC5916"/>
    <w:rsid w:val="00AC6EFA"/>
    <w:rsid w:val="00B337BA"/>
    <w:rsid w:val="00B35B5E"/>
    <w:rsid w:val="00B36664"/>
    <w:rsid w:val="00B43A6B"/>
    <w:rsid w:val="00BA0BDE"/>
    <w:rsid w:val="00BE03C5"/>
    <w:rsid w:val="00BF0523"/>
    <w:rsid w:val="00C17228"/>
    <w:rsid w:val="00CC4C03"/>
    <w:rsid w:val="00D10186"/>
    <w:rsid w:val="00D1163F"/>
    <w:rsid w:val="00D42951"/>
    <w:rsid w:val="00D4696A"/>
    <w:rsid w:val="00D617A7"/>
    <w:rsid w:val="00D65989"/>
    <w:rsid w:val="00D74451"/>
    <w:rsid w:val="00DB7847"/>
    <w:rsid w:val="00DD6775"/>
    <w:rsid w:val="00DF2512"/>
    <w:rsid w:val="00E60184"/>
    <w:rsid w:val="00E62132"/>
    <w:rsid w:val="00EC43F8"/>
    <w:rsid w:val="00F11CB7"/>
    <w:rsid w:val="00F275EE"/>
    <w:rsid w:val="00F3565D"/>
    <w:rsid w:val="00FC4C0A"/>
    <w:rsid w:val="00FF3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ED3CB"/>
  <w15:chartTrackingRefBased/>
  <w15:docId w15:val="{DC801EF3-BE0E-4400-AC80-D7048D7A4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E5C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587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Pennucci</dc:creator>
  <cp:keywords/>
  <dc:description/>
  <cp:lastModifiedBy>Claudia Pennucci</cp:lastModifiedBy>
  <cp:revision>7</cp:revision>
  <dcterms:created xsi:type="dcterms:W3CDTF">2021-04-12T10:21:00Z</dcterms:created>
  <dcterms:modified xsi:type="dcterms:W3CDTF">2021-04-12T10:31:00Z</dcterms:modified>
</cp:coreProperties>
</file>